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BE1ECD" w:rsidP="00790C9C">
            <w:pPr>
              <w:rPr>
                <w:rFonts w:ascii="HelveticaNeueLT Std Cn" w:hAnsi="HelveticaNeueLT Std Cn" w:cs="Arial"/>
                <w:b/>
                <w:smallCaps/>
                <w:sz w:val="22"/>
                <w:szCs w:val="22"/>
              </w:rPr>
            </w:pPr>
            <w:r>
              <w:rPr>
                <w:rFonts w:ascii="HelveticaNeueLT Std Cn" w:hAnsi="HelveticaNeueLT Std Cn" w:cs="Arial"/>
                <w:b/>
                <w:smallCaps/>
                <w:sz w:val="22"/>
                <w:szCs w:val="22"/>
              </w:rPr>
              <w:t>4</w:t>
            </w:r>
            <w:r w:rsidR="00CF3BBD" w:rsidRPr="005A389D">
              <w:rPr>
                <w:rFonts w:ascii="HelveticaNeueLT Std Cn" w:hAnsi="HelveticaNeueLT Std Cn" w:cs="Arial"/>
                <w:b/>
                <w:smallCaps/>
                <w:sz w:val="22"/>
                <w:szCs w:val="22"/>
              </w:rPr>
              <w:t>.</w:t>
            </w:r>
            <w:r w:rsidR="00790C9C">
              <w:rPr>
                <w:rFonts w:ascii="HelveticaNeueLT Std Cn" w:hAnsi="HelveticaNeueLT Std Cn" w:cs="Arial"/>
                <w:b/>
                <w:smallCaps/>
                <w:sz w:val="22"/>
                <w:szCs w:val="22"/>
              </w:rPr>
              <w:t>5</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790C9C" w:rsidP="007F6BA4">
            <w:pPr>
              <w:pStyle w:val="Heading2"/>
              <w:rPr>
                <w:rFonts w:ascii="HelveticaNeueLT Std Cn" w:hAnsi="HelveticaNeueLT Std Cn" w:cs="Arial"/>
                <w:szCs w:val="22"/>
              </w:rPr>
            </w:pPr>
            <w:r>
              <w:rPr>
                <w:rFonts w:ascii="HelveticaNeueLT Std Cn" w:hAnsi="HelveticaNeueLT Std Cn" w:cs="Arial"/>
                <w:szCs w:val="22"/>
              </w:rPr>
              <w:t>Investments (basic policy)</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1E0F2C" w:rsidRDefault="001E0F2C" w:rsidP="007F6BA4">
            <w:pPr>
              <w:rPr>
                <w:rFonts w:ascii="HelveticaNeueLT Std Cn" w:hAnsi="HelveticaNeueLT Std Cn" w:cs="Arial"/>
                <w:sz w:val="22"/>
                <w:szCs w:val="22"/>
              </w:rPr>
            </w:pPr>
          </w:p>
          <w:p w:rsidR="00B26250" w:rsidRPr="007F6BA4" w:rsidRDefault="00790C9C" w:rsidP="007F6BA4">
            <w:pPr>
              <w:rPr>
                <w:rFonts w:ascii="HelveticaNeueLT Std Cn" w:hAnsi="HelveticaNeueLT Std Cn" w:cs="Arial"/>
                <w:sz w:val="22"/>
                <w:szCs w:val="22"/>
              </w:rPr>
            </w:pPr>
            <w:r w:rsidRPr="00790C9C">
              <w:rPr>
                <w:rFonts w:ascii="HelveticaNeueLT Std Cn" w:hAnsi="HelveticaNeueLT Std Cn" w:cs="Arial"/>
                <w:sz w:val="22"/>
                <w:szCs w:val="22"/>
              </w:rPr>
              <w:t xml:space="preserve">The treasurer/chief executive shall invest </w:t>
            </w:r>
            <w:r w:rsidRPr="00790C9C">
              <w:rPr>
                <w:rFonts w:ascii="HelveticaNeueLT Std Cn" w:hAnsi="HelveticaNeueLT Std Cn" w:cs="Arial"/>
                <w:sz w:val="22"/>
                <w:szCs w:val="22"/>
                <w:highlight w:val="lightGray"/>
              </w:rPr>
              <w:t>XYZ’s</w:t>
            </w:r>
            <w:r w:rsidRPr="00790C9C">
              <w:rPr>
                <w:rFonts w:ascii="HelveticaNeueLT Std Cn" w:hAnsi="HelveticaNeueLT Std Cn" w:cs="Arial"/>
                <w:sz w:val="22"/>
                <w:szCs w:val="22"/>
              </w:rPr>
              <w:t xml:space="preserve"> short-term funds in such a way as to maximize return while protecting principal and will follow the guidelines listed below.</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790C9C" w:rsidRPr="00790C9C" w:rsidRDefault="00790C9C" w:rsidP="00790C9C">
            <w:pPr>
              <w:rPr>
                <w:rFonts w:ascii="HelveticaNeueLT Std Cn" w:hAnsi="HelveticaNeueLT Std Cn"/>
                <w:sz w:val="22"/>
                <w:szCs w:val="22"/>
              </w:rPr>
            </w:pP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The finance or investment committee on a regular basis should review investment activity.</w:t>
            </w:r>
            <w:r>
              <w:rPr>
                <w:rFonts w:ascii="HelveticaNeueLT Std Cn" w:hAnsi="HelveticaNeueLT Std Cn"/>
                <w:sz w:val="22"/>
                <w:szCs w:val="22"/>
              </w:rPr>
              <w:br/>
            </w: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 xml:space="preserve">When held in commercial bank, investment of </w:t>
            </w:r>
            <w:r w:rsidRPr="00790C9C">
              <w:rPr>
                <w:rFonts w:ascii="HelveticaNeueLT Std Cn" w:hAnsi="HelveticaNeueLT Std Cn"/>
                <w:sz w:val="22"/>
                <w:szCs w:val="22"/>
                <w:highlight w:val="lightGray"/>
              </w:rPr>
              <w:t>XYZ</w:t>
            </w:r>
            <w:r w:rsidRPr="00790C9C">
              <w:rPr>
                <w:rFonts w:ascii="HelveticaNeueLT Std Cn" w:hAnsi="HelveticaNeueLT Std Cn"/>
                <w:sz w:val="22"/>
                <w:szCs w:val="22"/>
              </w:rPr>
              <w:t xml:space="preserve"> funds should not exceed </w:t>
            </w:r>
            <w:r w:rsidRPr="00790C9C">
              <w:rPr>
                <w:rFonts w:ascii="HelveticaNeueLT Std Cn" w:hAnsi="HelveticaNeueLT Std Cn"/>
                <w:sz w:val="22"/>
                <w:szCs w:val="22"/>
                <w:highlight w:val="lightGray"/>
              </w:rPr>
              <w:t>$__</w:t>
            </w:r>
            <w:r w:rsidRPr="00790C9C">
              <w:rPr>
                <w:rFonts w:ascii="HelveticaNeueLT Std Cn" w:hAnsi="HelveticaNeueLT Std Cn"/>
                <w:sz w:val="22"/>
                <w:szCs w:val="22"/>
              </w:rPr>
              <w:t xml:space="preserve"> in any one institution for federal insurance purposes, unless approved by the board.</w:t>
            </w:r>
            <w:r>
              <w:rPr>
                <w:rFonts w:ascii="HelveticaNeueLT Std Cn" w:hAnsi="HelveticaNeueLT Std Cn"/>
                <w:sz w:val="22"/>
                <w:szCs w:val="22"/>
              </w:rPr>
              <w:br/>
            </w: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Accounts such as interest-bearing checking accounts, money market accounts, certificates of deposit, investment-grade commercial paper, and government securities are to be the primary investments. Investing in any other type of investment vehicle requires prior approval by the finance or investment committee.</w:t>
            </w:r>
            <w:r>
              <w:rPr>
                <w:rFonts w:ascii="HelveticaNeueLT Std Cn" w:hAnsi="HelveticaNeueLT Std Cn"/>
                <w:sz w:val="22"/>
                <w:szCs w:val="22"/>
              </w:rPr>
              <w:br/>
            </w: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 xml:space="preserve">Investments should be limited in term. The committee must approve any investments with a term longer than </w:t>
            </w:r>
            <w:r w:rsidRPr="00790C9C">
              <w:rPr>
                <w:rFonts w:ascii="HelveticaNeueLT Std Cn" w:hAnsi="HelveticaNeueLT Std Cn"/>
                <w:sz w:val="22"/>
                <w:szCs w:val="22"/>
                <w:highlight w:val="lightGray"/>
              </w:rPr>
              <w:t>__</w:t>
            </w:r>
            <w:r w:rsidRPr="00790C9C">
              <w:rPr>
                <w:rFonts w:ascii="HelveticaNeueLT Std Cn" w:hAnsi="HelveticaNeueLT Std Cn"/>
                <w:sz w:val="22"/>
                <w:szCs w:val="22"/>
              </w:rPr>
              <w:t xml:space="preserve"> years.</w:t>
            </w:r>
            <w:r>
              <w:rPr>
                <w:rFonts w:ascii="HelveticaNeueLT Std Cn" w:hAnsi="HelveticaNeueLT Std Cn"/>
                <w:sz w:val="22"/>
                <w:szCs w:val="22"/>
              </w:rPr>
              <w:br/>
            </w: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A current list of financial institutions approved as depositories for investment will be kept on file and updated regularly by the committee. This list includes commercial banks, savings and loans, insurance companies, and brokerage houses insured by the Securities Protection Investment Corporation.</w:t>
            </w:r>
            <w:r>
              <w:rPr>
                <w:rFonts w:ascii="HelveticaNeueLT Std Cn" w:hAnsi="HelveticaNeueLT Std Cn"/>
                <w:sz w:val="22"/>
                <w:szCs w:val="22"/>
              </w:rPr>
              <w:br/>
            </w:r>
          </w:p>
          <w:p w:rsidR="00790C9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Within guidelines, maximum interest rates shall be sought, with the maturity of the investments governed by expected cash needs.</w:t>
            </w:r>
            <w:r>
              <w:rPr>
                <w:rFonts w:ascii="HelveticaNeueLT Std Cn" w:hAnsi="HelveticaNeueLT Std Cn"/>
                <w:sz w:val="22"/>
                <w:szCs w:val="22"/>
              </w:rPr>
              <w:br/>
            </w:r>
          </w:p>
          <w:p w:rsidR="001E0F2C" w:rsidRPr="00790C9C" w:rsidRDefault="00790C9C" w:rsidP="00790C9C">
            <w:pPr>
              <w:pStyle w:val="ListParagraph"/>
              <w:numPr>
                <w:ilvl w:val="0"/>
                <w:numId w:val="16"/>
              </w:numPr>
              <w:ind w:left="522" w:hanging="270"/>
              <w:rPr>
                <w:rFonts w:ascii="HelveticaNeueLT Std Cn" w:hAnsi="HelveticaNeueLT Std Cn"/>
                <w:sz w:val="22"/>
                <w:szCs w:val="22"/>
              </w:rPr>
            </w:pPr>
            <w:r w:rsidRPr="00790C9C">
              <w:rPr>
                <w:rFonts w:ascii="HelveticaNeueLT Std Cn" w:hAnsi="HelveticaNeueLT Std Cn"/>
                <w:sz w:val="22"/>
                <w:szCs w:val="22"/>
              </w:rPr>
              <w:t xml:space="preserve">All securities are to be written in the name of </w:t>
            </w:r>
            <w:bookmarkStart w:id="0" w:name="_GoBack"/>
            <w:bookmarkEnd w:id="0"/>
            <w:r w:rsidRPr="00790C9C">
              <w:rPr>
                <w:rFonts w:ascii="HelveticaNeueLT Std Cn" w:hAnsi="HelveticaNeueLT Std Cn"/>
                <w:sz w:val="22"/>
                <w:szCs w:val="22"/>
                <w:highlight w:val="lightGray"/>
              </w:rPr>
              <w:t>XYZ</w:t>
            </w:r>
            <w:r w:rsidRPr="00790C9C">
              <w:rPr>
                <w:rFonts w:ascii="HelveticaNeueLT Std Cn" w:hAnsi="HelveticaNeueLT Std Cn"/>
                <w:sz w:val="22"/>
                <w:szCs w:val="22"/>
              </w:rPr>
              <w:t>.</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BE1ECD">
      <w:rPr>
        <w:rFonts w:ascii="HelveticaNeueLT Std Cn" w:hAnsi="HelveticaNeueLT Std Cn" w:cs="Arial"/>
        <w:i/>
      </w:rPr>
      <w:t>4</w:t>
    </w:r>
    <w:r>
      <w:rPr>
        <w:rFonts w:ascii="HelveticaNeueLT Std Cn" w:hAnsi="HelveticaNeueLT Std Cn" w:cs="Arial"/>
        <w:i/>
      </w:rPr>
      <w:t>/</w:t>
    </w:r>
    <w:r w:rsidR="00BE1ECD">
      <w:rPr>
        <w:rFonts w:ascii="HelveticaNeueLT Std Cn" w:hAnsi="HelveticaNeueLT Std Cn" w:cs="Arial"/>
        <w:i/>
      </w:rPr>
      <w:t>Finance</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43066"/>
    <w:multiLevelType w:val="hybridMultilevel"/>
    <w:tmpl w:val="03FAE526"/>
    <w:lvl w:ilvl="0" w:tplc="8B7211C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679A5"/>
    <w:multiLevelType w:val="hybridMultilevel"/>
    <w:tmpl w:val="27C86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F46F8"/>
    <w:multiLevelType w:val="hybridMultilevel"/>
    <w:tmpl w:val="CD106B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581B41"/>
    <w:multiLevelType w:val="hybridMultilevel"/>
    <w:tmpl w:val="32A654D2"/>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012405"/>
    <w:multiLevelType w:val="hybridMultilevel"/>
    <w:tmpl w:val="05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C62F6E"/>
    <w:multiLevelType w:val="hybridMultilevel"/>
    <w:tmpl w:val="ACCA745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75092"/>
    <w:multiLevelType w:val="hybridMultilevel"/>
    <w:tmpl w:val="C0B0CADA"/>
    <w:lvl w:ilvl="0" w:tplc="164A7404">
      <w:start w:val="4"/>
      <w:numFmt w:val="bullet"/>
      <w:lvlText w:val="•"/>
      <w:lvlJc w:val="left"/>
      <w:pPr>
        <w:ind w:left="1080" w:hanging="720"/>
      </w:pPr>
      <w:rPr>
        <w:rFonts w:ascii="HelveticaNeueLT Std Cn" w:eastAsia="Times New Roman" w:hAnsi="HelveticaNeueLT Std C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7"/>
  </w:num>
  <w:num w:numId="6">
    <w:abstractNumId w:val="14"/>
  </w:num>
  <w:num w:numId="7">
    <w:abstractNumId w:val="2"/>
  </w:num>
  <w:num w:numId="8">
    <w:abstractNumId w:val="12"/>
  </w:num>
  <w:num w:numId="9">
    <w:abstractNumId w:val="15"/>
  </w:num>
  <w:num w:numId="10">
    <w:abstractNumId w:val="3"/>
  </w:num>
  <w:num w:numId="11">
    <w:abstractNumId w:val="1"/>
  </w:num>
  <w:num w:numId="12">
    <w:abstractNumId w:val="9"/>
  </w:num>
  <w:num w:numId="13">
    <w:abstractNumId w:val="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03688"/>
    <w:rsid w:val="00117607"/>
    <w:rsid w:val="001E0F2C"/>
    <w:rsid w:val="002D442E"/>
    <w:rsid w:val="00363612"/>
    <w:rsid w:val="00551B45"/>
    <w:rsid w:val="005A389D"/>
    <w:rsid w:val="0065166B"/>
    <w:rsid w:val="00790C9C"/>
    <w:rsid w:val="007F6BA4"/>
    <w:rsid w:val="00804F0F"/>
    <w:rsid w:val="008A769D"/>
    <w:rsid w:val="008F2C50"/>
    <w:rsid w:val="009A36BF"/>
    <w:rsid w:val="009C2A9E"/>
    <w:rsid w:val="00AB52BF"/>
    <w:rsid w:val="00B247B2"/>
    <w:rsid w:val="00B26250"/>
    <w:rsid w:val="00B87870"/>
    <w:rsid w:val="00BC1F54"/>
    <w:rsid w:val="00BE1ECD"/>
    <w:rsid w:val="00CF3BBD"/>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07335519-2B9D-42E9-BFA3-2482D1E60660}"/>
</file>

<file path=customXml/itemProps2.xml><?xml version="1.0" encoding="utf-8"?>
<ds:datastoreItem xmlns:ds="http://schemas.openxmlformats.org/officeDocument/2006/customXml" ds:itemID="{6F447EE3-7A0F-449C-80A1-7332FE648A40}"/>
</file>

<file path=customXml/itemProps3.xml><?xml version="1.0" encoding="utf-8"?>
<ds:datastoreItem xmlns:ds="http://schemas.openxmlformats.org/officeDocument/2006/customXml" ds:itemID="{C9E913BC-9C2B-4789-AA8C-088583E979AC}"/>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2015-11-30T20:09:00Z</dcterms:created>
  <dcterms:modified xsi:type="dcterms:W3CDTF">2015-11-30T20:09:00Z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