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BBD" w:rsidRPr="005A389D" w:rsidRDefault="00CF3BBD" w:rsidP="00CF3BBD">
      <w:pPr>
        <w:jc w:val="center"/>
        <w:rPr>
          <w:rFonts w:ascii="HelveticaNeueLT Std Cn" w:hAnsi="HelveticaNeueLT Std Cn" w:cs="Arial"/>
          <w:b/>
          <w:bCs/>
          <w:sz w:val="22"/>
          <w:szCs w:val="22"/>
        </w:rPr>
      </w:pPr>
      <w:r w:rsidRPr="005A389D">
        <w:rPr>
          <w:rFonts w:ascii="HelveticaNeueLT Std Cn" w:hAnsi="HelveticaNeueLT Std Cn" w:cs="Arial"/>
          <w:b/>
          <w:bCs/>
          <w:sz w:val="22"/>
          <w:szCs w:val="22"/>
        </w:rPr>
        <w:t>NLN Affiliated Constituent League</w:t>
      </w:r>
    </w:p>
    <w:p w:rsidR="00CF3BBD" w:rsidRPr="005A389D" w:rsidRDefault="00CF3BBD" w:rsidP="00CF3BBD">
      <w:pPr>
        <w:jc w:val="center"/>
        <w:rPr>
          <w:rFonts w:ascii="HelveticaNeueLT Std Cn" w:hAnsi="HelveticaNeueLT Std Cn" w:cs="Arial"/>
          <w:b/>
          <w:bCs/>
          <w:sz w:val="22"/>
          <w:szCs w:val="22"/>
        </w:rPr>
      </w:pPr>
      <w:r w:rsidRPr="005A389D">
        <w:rPr>
          <w:rFonts w:ascii="HelveticaNeueLT Std Cn" w:hAnsi="HelveticaNeueLT Std Cn" w:cs="Arial"/>
          <w:b/>
          <w:bCs/>
          <w:sz w:val="22"/>
          <w:szCs w:val="22"/>
        </w:rPr>
        <w:t>Policy and Procedure</w:t>
      </w:r>
    </w:p>
    <w:p w:rsidR="00CF3BBD" w:rsidRPr="005A389D" w:rsidRDefault="00CF3BBD" w:rsidP="00CF3BBD">
      <w:pPr>
        <w:pStyle w:val="Header"/>
        <w:tabs>
          <w:tab w:val="clear" w:pos="4320"/>
          <w:tab w:val="clear" w:pos="8640"/>
        </w:tabs>
        <w:rPr>
          <w:rFonts w:ascii="HelveticaNeueLT Std Cn" w:hAnsi="HelveticaNeueLT Std Cn" w:cs="Arial"/>
          <w:sz w:val="22"/>
          <w:szCs w:val="22"/>
        </w:rPr>
      </w:pPr>
    </w:p>
    <w:tbl>
      <w:tblPr>
        <w:tblW w:w="9576" w:type="dxa"/>
        <w:tblLayout w:type="fixed"/>
        <w:tblLook w:val="0000" w:firstRow="0" w:lastRow="0" w:firstColumn="0" w:lastColumn="0" w:noHBand="0" w:noVBand="0"/>
      </w:tblPr>
      <w:tblGrid>
        <w:gridCol w:w="3078"/>
        <w:gridCol w:w="6498"/>
      </w:tblGrid>
      <w:tr w:rsidR="00CF3BBD" w:rsidRPr="005A389D" w:rsidTr="006425E2">
        <w:tc>
          <w:tcPr>
            <w:tcW w:w="3078" w:type="dxa"/>
          </w:tcPr>
          <w:p w:rsidR="00CF3BBD" w:rsidRPr="005A389D" w:rsidRDefault="00CF3BBD" w:rsidP="006425E2">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policy number</w:t>
            </w:r>
            <w:r w:rsidRPr="005A389D">
              <w:rPr>
                <w:rFonts w:ascii="HelveticaNeueLT Std Cn" w:hAnsi="HelveticaNeueLT Std Cn" w:cs="Arial"/>
                <w:smallCaps/>
                <w:sz w:val="22"/>
                <w:szCs w:val="22"/>
              </w:rPr>
              <w:tab/>
            </w:r>
          </w:p>
        </w:tc>
        <w:tc>
          <w:tcPr>
            <w:tcW w:w="6498" w:type="dxa"/>
          </w:tcPr>
          <w:p w:rsidR="00CF3BBD" w:rsidRPr="005A389D" w:rsidRDefault="001E262B" w:rsidP="008F2C50">
            <w:pPr>
              <w:rPr>
                <w:rFonts w:ascii="HelveticaNeueLT Std Cn" w:hAnsi="HelveticaNeueLT Std Cn" w:cs="Arial"/>
                <w:b/>
                <w:smallCaps/>
                <w:sz w:val="22"/>
                <w:szCs w:val="22"/>
              </w:rPr>
            </w:pPr>
            <w:r>
              <w:rPr>
                <w:rFonts w:ascii="HelveticaNeueLT Std Cn" w:hAnsi="HelveticaNeueLT Std Cn" w:cs="Arial"/>
                <w:b/>
                <w:smallCaps/>
                <w:sz w:val="22"/>
                <w:szCs w:val="22"/>
              </w:rPr>
              <w:t>2</w:t>
            </w:r>
            <w:r w:rsidR="00CF3BBD" w:rsidRPr="005A389D">
              <w:rPr>
                <w:rFonts w:ascii="HelveticaNeueLT Std Cn" w:hAnsi="HelveticaNeueLT Std Cn" w:cs="Arial"/>
                <w:b/>
                <w:smallCaps/>
                <w:sz w:val="22"/>
                <w:szCs w:val="22"/>
              </w:rPr>
              <w:t>.</w:t>
            </w:r>
            <w:r w:rsidR="008F2C50">
              <w:rPr>
                <w:rFonts w:ascii="HelveticaNeueLT Std Cn" w:hAnsi="HelveticaNeueLT Std Cn" w:cs="Arial"/>
                <w:b/>
                <w:smallCaps/>
                <w:sz w:val="22"/>
                <w:szCs w:val="22"/>
              </w:rPr>
              <w:t>3</w:t>
            </w:r>
          </w:p>
        </w:tc>
      </w:tr>
      <w:tr w:rsidR="00CF3BBD" w:rsidRPr="005A389D" w:rsidTr="006425E2">
        <w:tc>
          <w:tcPr>
            <w:tcW w:w="3078" w:type="dxa"/>
          </w:tcPr>
          <w:p w:rsidR="00CF3BBD" w:rsidRPr="005A389D" w:rsidRDefault="00CF3BBD" w:rsidP="006425E2">
            <w:pPr>
              <w:rPr>
                <w:rFonts w:ascii="HelveticaNeueLT Std Cn" w:hAnsi="HelveticaNeueLT Std Cn" w:cs="Arial"/>
                <w:b/>
                <w:smallCaps/>
                <w:sz w:val="22"/>
                <w:szCs w:val="22"/>
              </w:rPr>
            </w:pPr>
          </w:p>
          <w:p w:rsidR="00CF3BBD" w:rsidRPr="005A389D" w:rsidRDefault="00CF3BBD" w:rsidP="006425E2">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policy name</w:t>
            </w:r>
            <w:r w:rsidRPr="005A389D">
              <w:rPr>
                <w:rFonts w:ascii="HelveticaNeueLT Std Cn" w:hAnsi="HelveticaNeueLT Std Cn" w:cs="Arial"/>
                <w:smallCaps/>
                <w:sz w:val="22"/>
                <w:szCs w:val="22"/>
              </w:rPr>
              <w:tab/>
            </w:r>
            <w:r w:rsidRPr="005A389D">
              <w:rPr>
                <w:rFonts w:ascii="HelveticaNeueLT Std Cn" w:hAnsi="HelveticaNeueLT Std Cn" w:cs="Arial"/>
                <w:smallCaps/>
                <w:sz w:val="22"/>
                <w:szCs w:val="22"/>
              </w:rPr>
              <w:tab/>
            </w:r>
          </w:p>
        </w:tc>
        <w:tc>
          <w:tcPr>
            <w:tcW w:w="6498" w:type="dxa"/>
          </w:tcPr>
          <w:p w:rsidR="00CF3BBD" w:rsidRPr="005A389D" w:rsidRDefault="00CF3BBD" w:rsidP="006425E2">
            <w:pPr>
              <w:rPr>
                <w:rFonts w:ascii="HelveticaNeueLT Std Cn" w:hAnsi="HelveticaNeueLT Std Cn" w:cs="Arial"/>
                <w:sz w:val="22"/>
                <w:szCs w:val="22"/>
              </w:rPr>
            </w:pPr>
          </w:p>
          <w:p w:rsidR="00CF3BBD" w:rsidRPr="005A389D" w:rsidRDefault="008F2C50" w:rsidP="00E82C4B">
            <w:pPr>
              <w:pStyle w:val="Heading2"/>
              <w:rPr>
                <w:rFonts w:ascii="HelveticaNeueLT Std Cn" w:hAnsi="HelveticaNeueLT Std Cn" w:cs="Arial"/>
                <w:szCs w:val="22"/>
              </w:rPr>
            </w:pPr>
            <w:r>
              <w:rPr>
                <w:rFonts w:ascii="HelveticaNeueLT Std Cn" w:hAnsi="HelveticaNeueLT Std Cn" w:cs="Arial"/>
                <w:szCs w:val="22"/>
              </w:rPr>
              <w:t>Conflict of Interest</w:t>
            </w:r>
          </w:p>
        </w:tc>
      </w:tr>
      <w:tr w:rsidR="00CF3BBD" w:rsidRPr="005A389D" w:rsidTr="006425E2">
        <w:tc>
          <w:tcPr>
            <w:tcW w:w="3078" w:type="dxa"/>
          </w:tcPr>
          <w:p w:rsidR="00CF3BBD" w:rsidRPr="005A389D" w:rsidRDefault="00CF3BBD" w:rsidP="006425E2">
            <w:pPr>
              <w:rPr>
                <w:rFonts w:ascii="HelveticaNeueLT Std Cn" w:hAnsi="HelveticaNeueLT Std Cn" w:cs="Arial"/>
                <w:b/>
                <w:smallCaps/>
                <w:sz w:val="22"/>
                <w:szCs w:val="22"/>
              </w:rPr>
            </w:pPr>
          </w:p>
          <w:p w:rsidR="00CF3BBD" w:rsidRPr="005A389D" w:rsidRDefault="00CF3BBD" w:rsidP="006425E2">
            <w:pPr>
              <w:rPr>
                <w:rFonts w:ascii="HelveticaNeueLT Std Cn" w:hAnsi="HelveticaNeueLT Std Cn" w:cs="Arial"/>
                <w:b/>
                <w:smallCaps/>
                <w:sz w:val="22"/>
                <w:szCs w:val="22"/>
              </w:rPr>
            </w:pPr>
            <w:r w:rsidRPr="005A389D">
              <w:rPr>
                <w:rFonts w:ascii="HelveticaNeueLT Std Cn" w:hAnsi="HelveticaNeueLT Std Cn" w:cs="Arial"/>
                <w:b/>
                <w:smallCaps/>
                <w:sz w:val="22"/>
                <w:szCs w:val="22"/>
              </w:rPr>
              <w:t>date of origin</w:t>
            </w:r>
          </w:p>
        </w:tc>
        <w:tc>
          <w:tcPr>
            <w:tcW w:w="6498" w:type="dxa"/>
          </w:tcPr>
          <w:p w:rsidR="00CF3BBD" w:rsidRPr="005A389D" w:rsidRDefault="00CF3BBD" w:rsidP="006425E2">
            <w:pPr>
              <w:rPr>
                <w:rFonts w:ascii="HelveticaNeueLT Std Cn" w:hAnsi="HelveticaNeueLT Std Cn" w:cs="Arial"/>
                <w:sz w:val="22"/>
                <w:szCs w:val="22"/>
              </w:rPr>
            </w:pPr>
          </w:p>
          <w:p w:rsidR="00CF3BBD" w:rsidRPr="005A389D" w:rsidRDefault="00CF3BBD" w:rsidP="006425E2">
            <w:pPr>
              <w:pStyle w:val="Header"/>
              <w:tabs>
                <w:tab w:val="clear" w:pos="4320"/>
                <w:tab w:val="clear" w:pos="8640"/>
              </w:tabs>
              <w:rPr>
                <w:rFonts w:ascii="HelveticaNeueLT Std Cn" w:hAnsi="HelveticaNeueLT Std Cn" w:cs="Arial"/>
                <w:sz w:val="22"/>
                <w:szCs w:val="22"/>
              </w:rPr>
            </w:pPr>
            <w:r w:rsidRPr="005A389D">
              <w:rPr>
                <w:rFonts w:ascii="HelveticaNeueLT Std Cn" w:hAnsi="HelveticaNeueLT Std Cn" w:cs="Arial"/>
                <w:sz w:val="22"/>
                <w:szCs w:val="22"/>
              </w:rPr>
              <w:t>(Date)</w:t>
            </w:r>
          </w:p>
        </w:tc>
      </w:tr>
      <w:tr w:rsidR="00CF3BBD" w:rsidRPr="005A389D" w:rsidTr="006425E2">
        <w:tc>
          <w:tcPr>
            <w:tcW w:w="3078" w:type="dxa"/>
            <w:tcBorders>
              <w:bottom w:val="thinThickSmallGap" w:sz="12" w:space="0" w:color="auto"/>
            </w:tcBorders>
          </w:tcPr>
          <w:p w:rsidR="00CF3BBD" w:rsidRPr="005A389D" w:rsidRDefault="00CF3BBD" w:rsidP="006425E2">
            <w:pPr>
              <w:rPr>
                <w:rFonts w:ascii="HelveticaNeueLT Std Cn" w:hAnsi="HelveticaNeueLT Std Cn" w:cs="Arial"/>
                <w:b/>
                <w:smallCaps/>
                <w:sz w:val="22"/>
                <w:szCs w:val="22"/>
              </w:rPr>
            </w:pPr>
          </w:p>
          <w:p w:rsidR="00CF3BBD" w:rsidRPr="005A389D" w:rsidRDefault="00CF3BBD" w:rsidP="006425E2">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purpose</w:t>
            </w:r>
          </w:p>
          <w:p w:rsidR="00CF3BBD" w:rsidRPr="005A389D" w:rsidRDefault="00CF3BBD" w:rsidP="006425E2">
            <w:pPr>
              <w:rPr>
                <w:rFonts w:ascii="HelveticaNeueLT Std Cn" w:hAnsi="HelveticaNeueLT Std Cn" w:cs="Arial"/>
                <w:sz w:val="22"/>
                <w:szCs w:val="22"/>
              </w:rPr>
            </w:pPr>
          </w:p>
        </w:tc>
        <w:tc>
          <w:tcPr>
            <w:tcW w:w="6498" w:type="dxa"/>
            <w:tcBorders>
              <w:bottom w:val="thinThickSmallGap" w:sz="12" w:space="0" w:color="auto"/>
            </w:tcBorders>
          </w:tcPr>
          <w:p w:rsidR="00CF3BBD" w:rsidRPr="005A389D" w:rsidRDefault="00CF3BBD" w:rsidP="006425E2">
            <w:pPr>
              <w:pStyle w:val="BodyText"/>
              <w:rPr>
                <w:rFonts w:ascii="HelveticaNeueLT Std Cn" w:hAnsi="HelveticaNeueLT Std Cn" w:cs="Arial"/>
                <w:sz w:val="22"/>
                <w:szCs w:val="22"/>
              </w:rPr>
            </w:pPr>
          </w:p>
          <w:p w:rsidR="00CF3BBD" w:rsidRPr="00363612" w:rsidRDefault="008F2C50" w:rsidP="00363612">
            <w:pPr>
              <w:rPr>
                <w:rFonts w:ascii="HelveticaNeueLT Std Cn" w:hAnsi="HelveticaNeueLT Std Cn" w:cs="Arial"/>
                <w:b/>
                <w:sz w:val="22"/>
                <w:szCs w:val="22"/>
                <w:u w:val="single"/>
              </w:rPr>
            </w:pPr>
            <w:r>
              <w:rPr>
                <w:rFonts w:ascii="HelveticaNeueLT Std Cn" w:hAnsi="HelveticaNeueLT Std Cn"/>
                <w:sz w:val="22"/>
                <w:szCs w:val="22"/>
              </w:rPr>
              <w:t>P</w:t>
            </w:r>
            <w:r w:rsidRPr="008F2C50">
              <w:rPr>
                <w:rFonts w:ascii="HelveticaNeueLT Std Cn" w:hAnsi="HelveticaNeueLT Std Cn"/>
                <w:sz w:val="22"/>
                <w:szCs w:val="22"/>
              </w:rPr>
              <w:t>rovide general direction so that board members and employees can seek further clarification on issues related to the subject of acceptable standards of operation.</w:t>
            </w:r>
          </w:p>
        </w:tc>
      </w:tr>
      <w:tr w:rsidR="00CF3BBD" w:rsidRPr="005A389D" w:rsidTr="00B247B2">
        <w:trPr>
          <w:trHeight w:val="6111"/>
        </w:trPr>
        <w:tc>
          <w:tcPr>
            <w:tcW w:w="3078" w:type="dxa"/>
          </w:tcPr>
          <w:p w:rsidR="00CF3BBD" w:rsidRPr="005A389D" w:rsidRDefault="00CF3BBD" w:rsidP="006425E2">
            <w:pPr>
              <w:jc w:val="both"/>
              <w:rPr>
                <w:rFonts w:ascii="HelveticaNeueLT Std Cn" w:hAnsi="HelveticaNeueLT Std Cn" w:cs="Arial"/>
                <w:b/>
                <w:smallCaps/>
                <w:sz w:val="22"/>
                <w:szCs w:val="22"/>
              </w:rPr>
            </w:pPr>
          </w:p>
          <w:p w:rsidR="00CF3BBD" w:rsidRPr="005A389D" w:rsidRDefault="00CF3BBD" w:rsidP="00CF3BBD">
            <w:pPr>
              <w:numPr>
                <w:ilvl w:val="0"/>
                <w:numId w:val="2"/>
              </w:numPr>
              <w:tabs>
                <w:tab w:val="clear" w:pos="720"/>
                <w:tab w:val="num" w:pos="360"/>
              </w:tabs>
              <w:ind w:left="360" w:hanging="360"/>
              <w:jc w:val="both"/>
              <w:rPr>
                <w:rFonts w:ascii="HelveticaNeueLT Std Cn" w:hAnsi="HelveticaNeueLT Std Cn" w:cs="Arial"/>
                <w:b/>
                <w:smallCaps/>
                <w:sz w:val="22"/>
                <w:szCs w:val="22"/>
              </w:rPr>
            </w:pPr>
            <w:r w:rsidRPr="005A389D">
              <w:rPr>
                <w:rFonts w:ascii="HelveticaNeueLT Std Cn" w:hAnsi="HelveticaNeueLT Std Cn" w:cs="Arial"/>
                <w:b/>
                <w:smallCaps/>
                <w:sz w:val="22"/>
                <w:szCs w:val="22"/>
              </w:rPr>
              <w:t>policy</w:t>
            </w:r>
          </w:p>
        </w:tc>
        <w:tc>
          <w:tcPr>
            <w:tcW w:w="6498" w:type="dxa"/>
          </w:tcPr>
          <w:p w:rsidR="00CF3BBD" w:rsidRPr="005A389D" w:rsidRDefault="00CF3BBD" w:rsidP="006425E2">
            <w:pPr>
              <w:jc w:val="both"/>
              <w:rPr>
                <w:rFonts w:ascii="HelveticaNeueLT Std Cn" w:hAnsi="HelveticaNeueLT Std Cn" w:cs="Arial"/>
                <w:sz w:val="22"/>
                <w:szCs w:val="22"/>
              </w:rPr>
            </w:pPr>
          </w:p>
          <w:p w:rsidR="008F2C50" w:rsidRPr="008F2C50" w:rsidRDefault="0034000D" w:rsidP="008F2C50">
            <w:pPr>
              <w:rPr>
                <w:rFonts w:ascii="HelveticaNeueLT Std Cn" w:hAnsi="HelveticaNeueLT Std Cn"/>
                <w:sz w:val="22"/>
                <w:szCs w:val="22"/>
              </w:rPr>
            </w:pPr>
            <w:r>
              <w:rPr>
                <w:rFonts w:ascii="HelveticaNeueLT Std Cn" w:hAnsi="HelveticaNeueLT Std Cn"/>
                <w:sz w:val="22"/>
                <w:szCs w:val="22"/>
              </w:rPr>
              <w:t>CL e</w:t>
            </w:r>
            <w:bookmarkStart w:id="0" w:name="_GoBack"/>
            <w:bookmarkEnd w:id="0"/>
            <w:r w:rsidR="008F2C50" w:rsidRPr="008F2C50">
              <w:rPr>
                <w:rFonts w:ascii="HelveticaNeueLT Std Cn" w:hAnsi="HelveticaNeueLT Std Cn"/>
                <w:sz w:val="22"/>
                <w:szCs w:val="22"/>
              </w:rPr>
              <w:t xml:space="preserve">mployees and board members have an obligation to conduct business within guidelines that prohibit actual or potential conflicts of interest. </w:t>
            </w:r>
          </w:p>
          <w:p w:rsidR="008F2C50" w:rsidRPr="008F2C50" w:rsidRDefault="008F2C50" w:rsidP="008F2C50">
            <w:pPr>
              <w:rPr>
                <w:rFonts w:ascii="HelveticaNeueLT Std Cn" w:hAnsi="HelveticaNeueLT Std Cn"/>
                <w:sz w:val="22"/>
                <w:szCs w:val="22"/>
              </w:rPr>
            </w:pPr>
          </w:p>
          <w:p w:rsidR="008F2C50" w:rsidRPr="008F2C50" w:rsidRDefault="008F2C50" w:rsidP="008F2C50">
            <w:pPr>
              <w:rPr>
                <w:rFonts w:ascii="HelveticaNeueLT Std Cn" w:hAnsi="HelveticaNeueLT Std Cn"/>
                <w:sz w:val="22"/>
                <w:szCs w:val="22"/>
              </w:rPr>
            </w:pPr>
            <w:r w:rsidRPr="008F2C50">
              <w:rPr>
                <w:rFonts w:ascii="HelveticaNeueLT Std Cn" w:hAnsi="HelveticaNeueLT Std Cn"/>
                <w:sz w:val="22"/>
                <w:szCs w:val="22"/>
              </w:rPr>
              <w:t xml:space="preserve">An actual or potential conflict of interest occurs when a board member or an employee is in a position to influence a decision that may result in personal gain or gain for a relative as a result of </w:t>
            </w:r>
            <w:r w:rsidRPr="008F2C50">
              <w:rPr>
                <w:rFonts w:ascii="HelveticaNeueLT Std Cn" w:hAnsi="HelveticaNeueLT Std Cn"/>
                <w:sz w:val="22"/>
                <w:szCs w:val="22"/>
                <w:shd w:val="clear" w:color="auto" w:fill="D9D9D9" w:themeFill="background1" w:themeFillShade="D9"/>
              </w:rPr>
              <w:t>XYZ’s</w:t>
            </w:r>
            <w:r w:rsidRPr="008F2C50">
              <w:rPr>
                <w:rFonts w:ascii="HelveticaNeueLT Std Cn" w:hAnsi="HelveticaNeueLT Std Cn"/>
                <w:sz w:val="22"/>
                <w:szCs w:val="22"/>
              </w:rPr>
              <w:t xml:space="preserve"> business dealings. For the purpose of this policy, a relative is any person who is related by blood or marriage, or whose relationship with the board member or employee is similar to that of persons who are related by blood or marriage.</w:t>
            </w:r>
          </w:p>
          <w:p w:rsidR="008F2C50" w:rsidRPr="008F2C50" w:rsidRDefault="008F2C50" w:rsidP="008F2C50">
            <w:pPr>
              <w:rPr>
                <w:rFonts w:ascii="HelveticaNeueLT Std Cn" w:hAnsi="HelveticaNeueLT Std Cn"/>
                <w:sz w:val="22"/>
                <w:szCs w:val="22"/>
              </w:rPr>
            </w:pPr>
          </w:p>
          <w:p w:rsidR="008F2C50" w:rsidRPr="008F2C50" w:rsidRDefault="008F2C50" w:rsidP="008F2C50">
            <w:pPr>
              <w:rPr>
                <w:rFonts w:ascii="HelveticaNeueLT Std Cn" w:hAnsi="HelveticaNeueLT Std Cn"/>
                <w:sz w:val="22"/>
                <w:szCs w:val="22"/>
              </w:rPr>
            </w:pPr>
            <w:r w:rsidRPr="008F2C50">
              <w:rPr>
                <w:rFonts w:ascii="HelveticaNeueLT Std Cn" w:hAnsi="HelveticaNeueLT Std Cn"/>
                <w:sz w:val="22"/>
                <w:szCs w:val="22"/>
              </w:rPr>
              <w:t xml:space="preserve">No presumption of a conflict is created by the mere existence of a relationship with outside firms. However, if a board member or an employee has any influence on any material business transactions, it is imperative that he or she discloses to an officer of the organization as soon as possible the existence of any actual or potential conflict of interest so that safeguards can be established to protect all parties. </w:t>
            </w:r>
          </w:p>
          <w:p w:rsidR="008F2C50" w:rsidRPr="008F2C50" w:rsidRDefault="008F2C50" w:rsidP="008F2C50">
            <w:pPr>
              <w:rPr>
                <w:rFonts w:ascii="HelveticaNeueLT Std Cn" w:hAnsi="HelveticaNeueLT Std Cn"/>
                <w:sz w:val="22"/>
                <w:szCs w:val="22"/>
              </w:rPr>
            </w:pPr>
          </w:p>
          <w:p w:rsidR="008F2C50" w:rsidRPr="008F2C50" w:rsidRDefault="008F2C50" w:rsidP="008F2C50">
            <w:pPr>
              <w:rPr>
                <w:rFonts w:ascii="HelveticaNeueLT Std Cn" w:hAnsi="HelveticaNeueLT Std Cn"/>
                <w:sz w:val="22"/>
                <w:szCs w:val="22"/>
              </w:rPr>
            </w:pPr>
            <w:r w:rsidRPr="008F2C50">
              <w:rPr>
                <w:rFonts w:ascii="HelveticaNeueLT Std Cn" w:hAnsi="HelveticaNeueLT Std Cn"/>
                <w:sz w:val="22"/>
                <w:szCs w:val="22"/>
              </w:rPr>
              <w:t xml:space="preserve">Personal gain may result not only in cases where a board member, an employee, or a relative has a significant ownership in a firm with which </w:t>
            </w:r>
            <w:r w:rsidRPr="008F2C50">
              <w:rPr>
                <w:rFonts w:ascii="HelveticaNeueLT Std Cn" w:hAnsi="HelveticaNeueLT Std Cn"/>
                <w:sz w:val="22"/>
                <w:szCs w:val="22"/>
                <w:highlight w:val="lightGray"/>
              </w:rPr>
              <w:t>XYZ</w:t>
            </w:r>
            <w:r w:rsidRPr="008F2C50">
              <w:rPr>
                <w:rFonts w:ascii="HelveticaNeueLT Std Cn" w:hAnsi="HelveticaNeueLT Std Cn"/>
                <w:sz w:val="22"/>
                <w:szCs w:val="22"/>
              </w:rPr>
              <w:t xml:space="preserve"> does business, but also when a board member, an employee, or a relative receives any kickback, bribe, substantial gift, or special consideration as a result of any transaction or business dealings involving </w:t>
            </w:r>
            <w:r w:rsidRPr="008F2C50">
              <w:rPr>
                <w:rFonts w:ascii="HelveticaNeueLT Std Cn" w:hAnsi="HelveticaNeueLT Std Cn"/>
                <w:sz w:val="22"/>
                <w:szCs w:val="22"/>
                <w:highlight w:val="lightGray"/>
              </w:rPr>
              <w:t>XYZ</w:t>
            </w:r>
            <w:r w:rsidRPr="008F2C50">
              <w:rPr>
                <w:rFonts w:ascii="HelveticaNeueLT Std Cn" w:hAnsi="HelveticaNeueLT Std Cn"/>
                <w:sz w:val="22"/>
                <w:szCs w:val="22"/>
              </w:rPr>
              <w:t>.</w:t>
            </w:r>
          </w:p>
          <w:p w:rsidR="00BC1F54" w:rsidRPr="00BC1F54" w:rsidRDefault="00BC1F54" w:rsidP="00BC1F54">
            <w:pPr>
              <w:rPr>
                <w:rFonts w:ascii="HelveticaNeueLT Std Cn" w:hAnsi="HelveticaNeueLT Std Cn"/>
                <w:sz w:val="22"/>
                <w:szCs w:val="22"/>
              </w:rPr>
            </w:pPr>
          </w:p>
        </w:tc>
      </w:tr>
      <w:tr w:rsidR="00B247B2" w:rsidRPr="005A389D" w:rsidTr="006425E2">
        <w:tc>
          <w:tcPr>
            <w:tcW w:w="3078" w:type="dxa"/>
          </w:tcPr>
          <w:p w:rsidR="00B247B2" w:rsidRPr="005A389D" w:rsidRDefault="00B247B2" w:rsidP="006425E2">
            <w:pPr>
              <w:jc w:val="both"/>
              <w:rPr>
                <w:rFonts w:ascii="HelveticaNeueLT Std Cn" w:hAnsi="HelveticaNeueLT Std Cn" w:cs="Arial"/>
                <w:b/>
                <w:smallCaps/>
                <w:sz w:val="22"/>
                <w:szCs w:val="22"/>
              </w:rPr>
            </w:pPr>
            <w:r w:rsidRPr="00B247B2">
              <w:rPr>
                <w:rFonts w:ascii="HelveticaNeueLT Std Cn" w:hAnsi="HelveticaNeueLT Std Cn" w:cs="Arial"/>
                <w:b/>
                <w:smallCaps/>
                <w:sz w:val="22"/>
                <w:szCs w:val="22"/>
              </w:rPr>
              <w:t>Annual Statements</w:t>
            </w:r>
          </w:p>
        </w:tc>
        <w:tc>
          <w:tcPr>
            <w:tcW w:w="6498" w:type="dxa"/>
          </w:tcPr>
          <w:p w:rsidR="00B247B2" w:rsidRDefault="00B247B2" w:rsidP="00B247B2">
            <w:pPr>
              <w:jc w:val="both"/>
              <w:rPr>
                <w:rFonts w:ascii="HelveticaNeueLT Std Cn" w:hAnsi="HelveticaNeueLT Std Cn" w:cs="Arial"/>
                <w:sz w:val="22"/>
                <w:szCs w:val="22"/>
              </w:rPr>
            </w:pPr>
            <w:r w:rsidRPr="00B247B2">
              <w:rPr>
                <w:rFonts w:ascii="HelveticaNeueLT Std Cn" w:hAnsi="HelveticaNeueLT Std Cn" w:cs="Arial"/>
                <w:sz w:val="22"/>
                <w:szCs w:val="22"/>
              </w:rPr>
              <w:t xml:space="preserve">Each director, principal officer, and member of a committee with governing board–delegated powers shall annually sign a statement that affirms such person </w:t>
            </w:r>
          </w:p>
          <w:p w:rsidR="00B247B2" w:rsidRPr="00B247B2" w:rsidRDefault="00B247B2" w:rsidP="00B247B2">
            <w:pPr>
              <w:jc w:val="both"/>
              <w:rPr>
                <w:rFonts w:ascii="HelveticaNeueLT Std Cn" w:hAnsi="HelveticaNeueLT Std Cn" w:cs="Arial"/>
                <w:sz w:val="22"/>
                <w:szCs w:val="22"/>
              </w:rPr>
            </w:pPr>
          </w:p>
          <w:p w:rsidR="00B247B2" w:rsidRPr="00B247B2" w:rsidRDefault="00B247B2" w:rsidP="00B247B2">
            <w:pPr>
              <w:pStyle w:val="ListParagraph"/>
              <w:numPr>
                <w:ilvl w:val="0"/>
                <w:numId w:val="6"/>
              </w:numPr>
              <w:jc w:val="both"/>
              <w:rPr>
                <w:rFonts w:ascii="HelveticaNeueLT Std Cn" w:hAnsi="HelveticaNeueLT Std Cn" w:cs="Arial"/>
                <w:sz w:val="22"/>
                <w:szCs w:val="22"/>
              </w:rPr>
            </w:pPr>
            <w:r w:rsidRPr="00B247B2">
              <w:rPr>
                <w:rFonts w:ascii="HelveticaNeueLT Std Cn" w:hAnsi="HelveticaNeueLT Std Cn" w:cs="Arial"/>
                <w:sz w:val="22"/>
                <w:szCs w:val="22"/>
              </w:rPr>
              <w:t xml:space="preserve">has received a copy of the conflict-of-interest policy </w:t>
            </w:r>
          </w:p>
          <w:p w:rsidR="00B247B2" w:rsidRPr="00B247B2" w:rsidRDefault="00B247B2" w:rsidP="00B247B2">
            <w:pPr>
              <w:pStyle w:val="ListParagraph"/>
              <w:numPr>
                <w:ilvl w:val="0"/>
                <w:numId w:val="6"/>
              </w:numPr>
              <w:jc w:val="both"/>
              <w:rPr>
                <w:rFonts w:ascii="HelveticaNeueLT Std Cn" w:hAnsi="HelveticaNeueLT Std Cn" w:cs="Arial"/>
                <w:sz w:val="22"/>
                <w:szCs w:val="22"/>
              </w:rPr>
            </w:pPr>
            <w:r w:rsidRPr="00B247B2">
              <w:rPr>
                <w:rFonts w:ascii="HelveticaNeueLT Std Cn" w:hAnsi="HelveticaNeueLT Std Cn" w:cs="Arial"/>
                <w:sz w:val="22"/>
                <w:szCs w:val="22"/>
              </w:rPr>
              <w:t xml:space="preserve">has read and understands the policy </w:t>
            </w:r>
          </w:p>
          <w:p w:rsidR="00B247B2" w:rsidRPr="00B247B2" w:rsidRDefault="00B247B2" w:rsidP="00B247B2">
            <w:pPr>
              <w:pStyle w:val="ListParagraph"/>
              <w:numPr>
                <w:ilvl w:val="0"/>
                <w:numId w:val="6"/>
              </w:numPr>
              <w:jc w:val="both"/>
              <w:rPr>
                <w:rFonts w:ascii="HelveticaNeueLT Std Cn" w:hAnsi="HelveticaNeueLT Std Cn" w:cs="Arial"/>
                <w:sz w:val="22"/>
                <w:szCs w:val="22"/>
              </w:rPr>
            </w:pPr>
            <w:r w:rsidRPr="00B247B2">
              <w:rPr>
                <w:rFonts w:ascii="HelveticaNeueLT Std Cn" w:hAnsi="HelveticaNeueLT Std Cn" w:cs="Arial"/>
                <w:sz w:val="22"/>
                <w:szCs w:val="22"/>
              </w:rPr>
              <w:t xml:space="preserve">has agreed to comply with the policy </w:t>
            </w:r>
          </w:p>
          <w:p w:rsidR="00B247B2" w:rsidRPr="00B247B2" w:rsidRDefault="00B247B2" w:rsidP="00B247B2">
            <w:pPr>
              <w:pStyle w:val="ListParagraph"/>
              <w:numPr>
                <w:ilvl w:val="0"/>
                <w:numId w:val="6"/>
              </w:numPr>
              <w:jc w:val="both"/>
              <w:rPr>
                <w:rFonts w:ascii="HelveticaNeueLT Std Cn" w:hAnsi="HelveticaNeueLT Std Cn" w:cs="Arial"/>
                <w:sz w:val="22"/>
                <w:szCs w:val="22"/>
              </w:rPr>
            </w:pPr>
            <w:r w:rsidRPr="00B247B2">
              <w:rPr>
                <w:rFonts w:ascii="HelveticaNeueLT Std Cn" w:hAnsi="HelveticaNeueLT Std Cn" w:cs="Arial"/>
                <w:sz w:val="22"/>
                <w:szCs w:val="22"/>
              </w:rPr>
              <w:t>understands the organization is charitable and in order to maintain its federal tax exemption it must engage primarily in activities that accomplish one or more of its tax-exempt purposes</w:t>
            </w:r>
          </w:p>
        </w:tc>
      </w:tr>
    </w:tbl>
    <w:p w:rsidR="00CF3BBD" w:rsidRPr="005A389D" w:rsidRDefault="00CF3BBD" w:rsidP="00CF3BBD">
      <w:pPr>
        <w:rPr>
          <w:rFonts w:ascii="HelveticaNeueLT Std Cn" w:hAnsi="HelveticaNeueLT Std Cn" w:cs="Arial"/>
          <w:sz w:val="22"/>
          <w:szCs w:val="22"/>
        </w:rPr>
      </w:pPr>
    </w:p>
    <w:p w:rsidR="00CF3BBD" w:rsidRPr="005A389D" w:rsidRDefault="00CF3BBD" w:rsidP="00CF3BBD">
      <w:pPr>
        <w:rPr>
          <w:rFonts w:ascii="HelveticaNeueLT Std Cn" w:hAnsi="HelveticaNeueLT Std Cn" w:cs="Arial"/>
          <w:sz w:val="22"/>
          <w:szCs w:val="22"/>
        </w:rPr>
      </w:pPr>
      <w:r w:rsidRPr="005A389D">
        <w:rPr>
          <w:rFonts w:ascii="HelveticaNeueLT Std Cn" w:hAnsi="HelveticaNeueLT Std Cn" w:cs="Arial"/>
          <w:sz w:val="22"/>
          <w:szCs w:val="22"/>
        </w:rPr>
        <w:t>Revision Dates:</w:t>
      </w:r>
    </w:p>
    <w:p w:rsidR="00CF3BBD" w:rsidRPr="005A389D" w:rsidRDefault="00CF3BBD" w:rsidP="00B247B2">
      <w:pPr>
        <w:pStyle w:val="Header"/>
        <w:tabs>
          <w:tab w:val="clear" w:pos="4320"/>
          <w:tab w:val="clear" w:pos="8640"/>
        </w:tabs>
        <w:ind w:left="720"/>
        <w:rPr>
          <w:rFonts w:ascii="HelveticaNeueLT Std Cn" w:hAnsi="HelveticaNeueLT Std Cn" w:cs="Arial"/>
          <w:sz w:val="22"/>
          <w:szCs w:val="22"/>
        </w:rPr>
      </w:pPr>
    </w:p>
    <w:p w:rsidR="00323B9D" w:rsidRPr="00B247B2" w:rsidRDefault="0034000D" w:rsidP="00B247B2">
      <w:pPr>
        <w:pStyle w:val="Header"/>
        <w:tabs>
          <w:tab w:val="clear" w:pos="4320"/>
          <w:tab w:val="clear" w:pos="8640"/>
        </w:tabs>
        <w:ind w:left="360"/>
        <w:rPr>
          <w:rFonts w:ascii="HelveticaNeueLT Std Cn" w:hAnsi="HelveticaNeueLT Std Cn" w:cs="Arial"/>
          <w:sz w:val="22"/>
          <w:szCs w:val="22"/>
        </w:rPr>
      </w:pPr>
    </w:p>
    <w:sectPr w:rsidR="00323B9D" w:rsidRPr="00B247B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2BF" w:rsidRDefault="00AB52BF" w:rsidP="00CF3BBD">
      <w:r>
        <w:separator/>
      </w:r>
    </w:p>
  </w:endnote>
  <w:endnote w:type="continuationSeparator" w:id="0">
    <w:p w:rsidR="00AB52BF" w:rsidRDefault="00AB52BF" w:rsidP="00CF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NeueLT Std Cn">
    <w:panose1 w:val="020B050603050203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2BF" w:rsidRDefault="00AB52BF" w:rsidP="00CF3BBD">
      <w:r>
        <w:separator/>
      </w:r>
    </w:p>
  </w:footnote>
  <w:footnote w:type="continuationSeparator" w:id="0">
    <w:p w:rsidR="00AB52BF" w:rsidRDefault="00AB52BF" w:rsidP="00CF3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BBD" w:rsidRPr="00AB52BF" w:rsidRDefault="00CF3BBD" w:rsidP="00CF3BBD">
    <w:pPr>
      <w:tabs>
        <w:tab w:val="center" w:pos="4320"/>
        <w:tab w:val="right" w:pos="9450"/>
      </w:tabs>
      <w:ind w:right="-90"/>
      <w:jc w:val="right"/>
      <w:rPr>
        <w:rFonts w:ascii="HelveticaNeueLT Std Cn" w:hAnsi="HelveticaNeueLT Std Cn" w:cs="Arial"/>
        <w:i/>
      </w:rPr>
    </w:pPr>
    <w:r w:rsidRPr="00AB52BF">
      <w:rPr>
        <w:rFonts w:ascii="HelveticaNeueLT Std Cn" w:hAnsi="HelveticaNeueLT Std Cn" w:cs="Arial"/>
        <w:i/>
      </w:rPr>
      <w:t xml:space="preserve">NLN Affiliated Constituent League Policy Manual/Section </w:t>
    </w:r>
    <w:r w:rsidR="001E262B">
      <w:rPr>
        <w:rFonts w:ascii="HelveticaNeueLT Std Cn" w:hAnsi="HelveticaNeueLT Std Cn" w:cs="Arial"/>
        <w:i/>
      </w:rPr>
      <w:t>2</w:t>
    </w:r>
    <w:r w:rsidR="00AB52BF">
      <w:rPr>
        <w:rFonts w:ascii="HelveticaNeueLT Std Cn" w:hAnsi="HelveticaNeueLT Std Cn" w:cs="Arial"/>
        <w:i/>
      </w:rPr>
      <w:t>/</w:t>
    </w:r>
    <w:r w:rsidR="001E262B">
      <w:rPr>
        <w:rFonts w:ascii="HelveticaNeueLT Std Cn" w:hAnsi="HelveticaNeueLT Std Cn" w:cs="Arial"/>
        <w:i/>
      </w:rPr>
      <w:t>Organization</w:t>
    </w:r>
  </w:p>
  <w:p w:rsidR="00CF3BBD" w:rsidRPr="00AB52BF" w:rsidRDefault="00CF3BBD">
    <w:pPr>
      <w:pStyle w:val="Header"/>
      <w:rPr>
        <w:rFonts w:ascii="HelveticaNeueLT Std Cn" w:hAnsi="HelveticaNeueLT Std 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1B38"/>
    <w:multiLevelType w:val="multilevel"/>
    <w:tmpl w:val="B4300E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5B74336"/>
    <w:multiLevelType w:val="hybridMultilevel"/>
    <w:tmpl w:val="58F29C5E"/>
    <w:lvl w:ilvl="0" w:tplc="D31EC28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3141F6"/>
    <w:multiLevelType w:val="multilevel"/>
    <w:tmpl w:val="82CA12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41BE683C"/>
    <w:multiLevelType w:val="hybridMultilevel"/>
    <w:tmpl w:val="F600EF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B37CAA"/>
    <w:multiLevelType w:val="hybridMultilevel"/>
    <w:tmpl w:val="AD3A2D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A617C37"/>
    <w:multiLevelType w:val="hybridMultilevel"/>
    <w:tmpl w:val="27DC7AB8"/>
    <w:lvl w:ilvl="0" w:tplc="4AD416AE">
      <w:start w:val="1"/>
      <w:numFmt w:val="bullet"/>
      <w:lvlText w:val=""/>
      <w:lvlJc w:val="left"/>
      <w:pPr>
        <w:tabs>
          <w:tab w:val="num" w:pos="1080"/>
        </w:tabs>
        <w:ind w:left="108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51B5867"/>
    <w:multiLevelType w:val="hybridMultilevel"/>
    <w:tmpl w:val="4BFE9D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BF"/>
    <w:rsid w:val="00117607"/>
    <w:rsid w:val="001E262B"/>
    <w:rsid w:val="0034000D"/>
    <w:rsid w:val="00363612"/>
    <w:rsid w:val="00551B45"/>
    <w:rsid w:val="005A389D"/>
    <w:rsid w:val="0065166B"/>
    <w:rsid w:val="00804F0F"/>
    <w:rsid w:val="008F2C50"/>
    <w:rsid w:val="009A36BF"/>
    <w:rsid w:val="00AB52BF"/>
    <w:rsid w:val="00B247B2"/>
    <w:rsid w:val="00B87870"/>
    <w:rsid w:val="00BC1F54"/>
    <w:rsid w:val="00CF3BBD"/>
    <w:rsid w:val="00E82C4B"/>
    <w:rsid w:val="00F30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5A38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5A3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Membership%20and%20Recognition%20Programs\Constituent%20Leagues\Governance\CL%20Policy%20Manual\NLN%20CL%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4CCAAB2D8B94C9E80AEE0F968D4E3" ma:contentTypeVersion="16" ma:contentTypeDescription="Create a new document." ma:contentTypeScope="" ma:versionID="5a785c5a46ee5c393673cc65ccc77a63">
  <xsd:schema xmlns:xsd="http://www.w3.org/2001/XMLSchema" xmlns:xs="http://www.w3.org/2001/XMLSchema" xmlns:p="http://schemas.microsoft.com/office/2006/metadata/properties" xmlns:ns2="115335aa-b14d-43fc-bc3f-f6c2eb8e2e98" xmlns:ns3="e6718f48-bae5-4a3b-98de-cc0791a0f4dd" targetNamespace="http://schemas.microsoft.com/office/2006/metadata/properties" ma:root="true" ma:fieldsID="99a90fa103fbd9ba25f229344b80e0c3" ns2:_="" ns3:_="">
    <xsd:import namespace="115335aa-b14d-43fc-bc3f-f6c2eb8e2e98"/>
    <xsd:import namespace="e6718f48-bae5-4a3b-98de-cc0791a0f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35aa-b14d-43fc-bc3f-f6c2eb8e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718f48-bae5-4a3b-98de-cc0791a0f4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0d4528-3686-4f84-afe0-82a3c1291408}" ma:internalName="TaxCatchAll" ma:showField="CatchAllData" ma:web="e6718f48-bae5-4a3b-98de-cc0791a0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335aa-b14d-43fc-bc3f-f6c2eb8e2e98">
      <Terms xmlns="http://schemas.microsoft.com/office/infopath/2007/PartnerControls"/>
    </lcf76f155ced4ddcb4097134ff3c332f>
    <TaxCatchAll xmlns="e6718f48-bae5-4a3b-98de-cc0791a0f4dd" xsi:nil="true"/>
  </documentManagement>
</p:properties>
</file>

<file path=customXml/itemProps1.xml><?xml version="1.0" encoding="utf-8"?>
<ds:datastoreItem xmlns:ds="http://schemas.openxmlformats.org/officeDocument/2006/customXml" ds:itemID="{B504F379-A511-4E28-9E61-D49056ABDCC6}"/>
</file>

<file path=customXml/itemProps2.xml><?xml version="1.0" encoding="utf-8"?>
<ds:datastoreItem xmlns:ds="http://schemas.openxmlformats.org/officeDocument/2006/customXml" ds:itemID="{C234DC97-64C4-406E-A9FD-9F09E170C9EA}"/>
</file>

<file path=customXml/itemProps3.xml><?xml version="1.0" encoding="utf-8"?>
<ds:datastoreItem xmlns:ds="http://schemas.openxmlformats.org/officeDocument/2006/customXml" ds:itemID="{FF6CB833-10A5-489A-BA31-6642F4CC524F}"/>
</file>

<file path=docProps/app.xml><?xml version="1.0" encoding="utf-8"?>
<Properties xmlns="http://schemas.openxmlformats.org/officeDocument/2006/extended-properties" xmlns:vt="http://schemas.openxmlformats.org/officeDocument/2006/docPropsVTypes">
  <Template>NLN CL Policy Template</Template>
  <TotalTime>1</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Chrissy Ward</dc:creator>
  <cp:lastModifiedBy>Chrissy Ward</cp:lastModifiedBy>
  <cp:revision>3</cp:revision>
  <dcterms:created xsi:type="dcterms:W3CDTF">2015-11-30T18:57:00Z</dcterms:created>
  <dcterms:modified xsi:type="dcterms:W3CDTF">2016-01-19T19:25:00Z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0x010100FB84CCAAB2D8B94C9E80AEE0F968D4E3</vt:lpwstr>
  </property>
  <property fmtid="{D5CDD505-2E9C-101B-9397-08002B2CF9AE}" pid="3" name="Order">
    <vt:r8>100</vt:r8>
  </property>
</Properties>
</file>